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6:00 p.m., Monday, November 10, 2008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18"/>
          <w:szCs w:val="18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Presentation on Welding Building/Programs – Mid Plains CC and High School staff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Presentation by Colleen Olson – 8</w:t>
      </w:r>
      <w:r w:rsidDel="00000000" w:rsidR="00000000" w:rsidRPr="00000000">
        <w:rPr>
          <w:rFonts w:ascii="Cambria" w:cs="Cambria" w:eastAsia="Cambria" w:hAnsi="Cambria"/>
          <w:sz w:val="20"/>
          <w:szCs w:val="20"/>
          <w:vertAlign w:val="superscript"/>
          <w:rtl w:val="0"/>
        </w:rPr>
        <w:t xml:space="preserve">th</w:t>
      </w: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 grade Parent/Teacher Conferences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McCook Elementary PTO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Approval of Expenditures/Payroll for October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1620" w:right="-18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Curriculum/Programs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Finance/Negotiations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Policy Committee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Safety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    V.</w:t>
        <w:tab/>
        <w:t xml:space="preserve">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  </w:t>
        <w:tab/>
        <w:tab/>
        <w:t xml:space="preserve">           A.    Curriculum Updates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ab/>
        <w:tab/>
        <w:t xml:space="preserve">           B.    Administrative Comments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80" w:firstLine="72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               C.     Board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  </w:t>
        <w:tab/>
        <w:tab/>
        <w:tab/>
        <w:t xml:space="preserve">         1. Report from Tom Bredvick and Diane Lyons – Liaison meeting with High School staff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3"/>
        </w:numPr>
        <w:ind w:left="162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 School Van Update Proposals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3"/>
        </w:numPr>
        <w:ind w:left="162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Approve Donation from Bison Booster Club for $10,986.50 for support of school activities 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Approval addition of JH Intramurals – Wrestling and Girls Softball programs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Approve four (4) year copier lease agreement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     </w:t>
        <w:tab/>
        <w:t xml:space="preserve">    VIII</w:t>
        <w:tab/>
        <w:t xml:space="preserve">   Positive Comments</w:t>
        <w:tab/>
        <w:tab/>
        <w:t xml:space="preserve">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Additional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 Approve Process to appoint Board Candidate for Vacated Seat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Interviews of  Board Candidates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Motion to Approve Replacement for Vacated Board Seat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Adjournment</w:t>
      </w:r>
    </w:p>
    <w:sectPr>
      <w:headerReference r:id="rId5" w:type="default"/>
      <w:footerReference r:id="rId6" w:type="default"/>
      <w:pgSz w:h="15840" w:w="12240"/>
      <w:pgMar w:bottom="720" w:top="720" w:left="720" w:right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mbr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2"/>
        <w:szCs w:val="12"/>
        <w:vertAlign w:val="baseline"/>
        <w:rtl w:val="0"/>
      </w:rPr>
      <w:t xml:space="preserve">11/7/2008 9:44 AM</w:t>
    </w: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9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70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Letter"/>
      <w:lvlText w:val="%1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700" w:firstLine="23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42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860" w:firstLine="45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58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020" w:firstLine="66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740" w:firstLine="75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6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70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